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Statement of Strategy for School Attendance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Scoil Mhuire, Cloonanaha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Inagh</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Co. Clare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Roll No: 17246D</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Board of Management of Scoil Mhuire, Cloonanaha recognises the clear and direct relationship between regular school attendance and pupil progress. That high attendance is linked to pupils staying at school to complete and do well in the Leaving Certificate and further studies. Overall, good attendance engenders a positive attitude to school and learning (McCoy et al, 2007). The Board also recognises the impact of poor attendance on wider aspects of a student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life, such as weak peer relationships, risks of engagement in anti-social activity and poor family relationships (Hibbett and Fogelman, 1990; Carroll, 2011).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In light of the fact that absenteeism is often a complex matter, the Board of Management, from the beginning, views each child in the context of his/her family and a holistic approach to improving attendance will be followed. By striving for greater understanding of the barriers faced by students and the supports and interventions that can be of help in ensuring students engage, participate and attend.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Aims and Objectives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policy is geared towards:</w:t>
      </w:r>
    </w:p>
    <w:p w:rsidR="00000000" w:rsidDel="00000000" w:rsidP="00000000" w:rsidRDefault="00000000" w:rsidRPr="00000000" w14:paraId="0000000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promoting a positive learning environment</w:t>
      </w:r>
    </w:p>
    <w:p w:rsidR="00000000" w:rsidDel="00000000" w:rsidP="00000000" w:rsidRDefault="00000000" w:rsidRPr="00000000" w14:paraId="0000000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promoting a school culture where every child feels valued, trusted and respected</w:t>
      </w:r>
    </w:p>
    <w:p w:rsidR="00000000" w:rsidDel="00000000" w:rsidP="00000000" w:rsidRDefault="00000000" w:rsidRPr="00000000" w14:paraId="0000001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facilitating children to have a voice in school matters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encouraging full attendance where possible</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encouraging punctuality</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fostering an appreciation of learning</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raising awareness of the importance of school attendance</w:t>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raising everyone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expectations of our school attendance</w:t>
      </w:r>
    </w:p>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ensuring that pupil attendance is recorded daily</w:t>
      </w:r>
    </w:p>
    <w:p w:rsidR="00000000" w:rsidDel="00000000" w:rsidP="00000000" w:rsidRDefault="00000000" w:rsidRPr="00000000" w14:paraId="00000017">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ensuring that pupils are registered accurately and efficiently</w:t>
      </w:r>
    </w:p>
    <w:p w:rsidR="00000000" w:rsidDel="00000000" w:rsidP="00000000" w:rsidRDefault="00000000" w:rsidRPr="00000000" w14:paraId="00000018">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ensuring awareness of and compliance with the requirements of the relevant legislation</w:t>
      </w:r>
    </w:p>
    <w:p w:rsidR="00000000" w:rsidDel="00000000" w:rsidP="00000000" w:rsidRDefault="00000000" w:rsidRPr="00000000" w14:paraId="0000001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identifying pupils at risk </w:t>
      </w:r>
    </w:p>
    <w:p w:rsidR="00000000" w:rsidDel="00000000" w:rsidP="00000000" w:rsidRDefault="00000000" w:rsidRPr="00000000" w14:paraId="0000001A">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developing, subject to available resources, links between the school and the families of children who may be at risk of developing attendance problems</w:t>
      </w:r>
    </w:p>
    <w:p w:rsidR="00000000" w:rsidDel="00000000" w:rsidP="00000000" w:rsidRDefault="00000000" w:rsidRPr="00000000" w14:paraId="0000001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identifying and removing, insofar as is practicable, obstacles to school attendance</w:t>
      </w:r>
    </w:p>
    <w:p w:rsidR="00000000" w:rsidDel="00000000" w:rsidP="00000000" w:rsidRDefault="00000000" w:rsidRPr="00000000" w14:paraId="0000001C">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rewarding good attendance and improvements in attendance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Compliance with School Ethos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This policy complements the school ethos of nurturing children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potential in a caring environment where the welfare of each child is paramount.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Roles and Responsibilities</w:t>
      </w:r>
    </w:p>
    <w:p w:rsidR="00000000" w:rsidDel="00000000" w:rsidP="00000000" w:rsidRDefault="00000000" w:rsidRPr="00000000" w14:paraId="00000021">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All staff have an input into the implementation of the policy</w:t>
      </w:r>
    </w:p>
    <w:p w:rsidR="00000000" w:rsidDel="00000000" w:rsidP="00000000" w:rsidRDefault="00000000" w:rsidRPr="00000000" w14:paraId="00000022">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Class teachers record individual patterns of attendance.</w:t>
      </w:r>
    </w:p>
    <w:p w:rsidR="00000000" w:rsidDel="00000000" w:rsidP="00000000" w:rsidRDefault="00000000" w:rsidRPr="00000000" w14:paraId="00000023">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Deputy Principal has responsibility for maintaining the Leabhar Tinreamh on excel and making returns to TUSLA Child and Family Agency.</w:t>
      </w:r>
    </w:p>
    <w:p w:rsidR="00000000" w:rsidDel="00000000" w:rsidP="00000000" w:rsidRDefault="00000000" w:rsidRPr="00000000" w14:paraId="00000024">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Principal will prepare a report on attendance for the Board of Management on a term basis or as the need arises. An end of year report (all pupil names withheld), will also be also be made available to the parents.</w:t>
      </w:r>
    </w:p>
    <w:p w:rsidR="00000000" w:rsidDel="00000000" w:rsidP="00000000" w:rsidRDefault="00000000" w:rsidRPr="00000000" w14:paraId="00000025">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It is the responsibility of the Principal and staff to implement this policy under the guidance of the school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Board of Management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Punctuality</w:t>
      </w:r>
    </w:p>
    <w:p w:rsidR="00000000" w:rsidDel="00000000" w:rsidP="00000000" w:rsidRDefault="00000000" w:rsidRPr="00000000" w14:paraId="00000029">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School begins at 9.20am.</w:t>
      </w:r>
    </w:p>
    <w:p w:rsidR="00000000" w:rsidDel="00000000" w:rsidP="00000000" w:rsidRDefault="00000000" w:rsidRPr="00000000" w14:paraId="0000002A">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All pupils and teachers are expected to be on time.</w:t>
      </w:r>
    </w:p>
    <w:p w:rsidR="00000000" w:rsidDel="00000000" w:rsidP="00000000" w:rsidRDefault="00000000" w:rsidRPr="00000000" w14:paraId="0000002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school will contact parents/guardians in the event of pupils being consistently late.</w:t>
      </w:r>
    </w:p>
    <w:p w:rsidR="00000000" w:rsidDel="00000000" w:rsidP="00000000" w:rsidRDefault="00000000" w:rsidRPr="00000000" w14:paraId="0000002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Principal is obliged under the Education Welfare Act, to report children who are persistently late, to TUSLA Child and Family Agency.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Recording Attendance</w:t>
      </w:r>
    </w:p>
    <w:p w:rsidR="00000000" w:rsidDel="00000000" w:rsidP="00000000" w:rsidRDefault="00000000" w:rsidRPr="00000000" w14:paraId="0000002F">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school attendance of individual pupils is recorded in the roll book on a daily basis. If a pupil does not attend on a day when the school is open for instruction, his/her non-attendance will be recorded by the class teacher. The roll call is taken at 10am each morning. Any pupil not present will be marked absent for the day. The roll may not be altered once it has been filled in. Late arrivals and early departures are discouraged by the staff unless absolutely necessary. They are monitored by the class teacher and records are kept </w:t>
      </w:r>
    </w:p>
    <w:p w:rsidR="00000000" w:rsidDel="00000000" w:rsidP="00000000" w:rsidRDefault="00000000" w:rsidRPr="00000000" w14:paraId="0000003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annual attendance of each individual pupil is recorded in the roll book.</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Promoting Attendance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school promotes good attendance by:</w:t>
      </w:r>
    </w:p>
    <w:p w:rsidR="00000000" w:rsidDel="00000000" w:rsidP="00000000" w:rsidRDefault="00000000" w:rsidRPr="00000000" w14:paraId="0000003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creating a safe and welcoming environment</w:t>
      </w:r>
    </w:p>
    <w:p w:rsidR="00000000" w:rsidDel="00000000" w:rsidP="00000000" w:rsidRDefault="00000000" w:rsidRPr="00000000" w14:paraId="0000003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ensuring children are happy</w:t>
      </w:r>
    </w:p>
    <w:p w:rsidR="00000000" w:rsidDel="00000000" w:rsidP="00000000" w:rsidRDefault="00000000" w:rsidRPr="00000000" w14:paraId="0000003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developing mutual trust and respect with students</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listening to students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concerns</w:t>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having high expectations of students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attendance</w:t>
      </w:r>
    </w:p>
    <w:p w:rsidR="00000000" w:rsidDel="00000000" w:rsidP="00000000" w:rsidRDefault="00000000" w:rsidRPr="00000000" w14:paraId="0000003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displaying kindness, compassion and understanding</w:t>
      </w:r>
    </w:p>
    <w:p w:rsidR="00000000" w:rsidDel="00000000" w:rsidP="00000000" w:rsidRDefault="00000000" w:rsidRPr="00000000" w14:paraId="0000003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collaborating in the planning and implementation of the primary school curriculum, so as to provide a stimulating learning environment for all pupils</w:t>
      </w:r>
    </w:p>
    <w:p w:rsidR="00000000" w:rsidDel="00000000" w:rsidP="00000000" w:rsidRDefault="00000000" w:rsidRPr="00000000" w14:paraId="0000003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being vigilant so that risks to good attendance such as disadvantage, bullying etc. are identified early for individual children</w:t>
      </w:r>
    </w:p>
    <w:p w:rsidR="00000000" w:rsidDel="00000000" w:rsidP="00000000" w:rsidRDefault="00000000" w:rsidRPr="00000000" w14:paraId="0000003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intervening early with personalised support (e.g. curricular incentive, targeted attendance chart, behaviour plan or mentoring) and engagement with families and their children</w:t>
      </w:r>
    </w:p>
    <w:p w:rsidR="00000000" w:rsidDel="00000000" w:rsidP="00000000" w:rsidRDefault="00000000" w:rsidRPr="00000000" w14:paraId="0000003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addressing personal (e.g. parent-child conflicts) and practical issues (e.g. access to health / mental health care)</w:t>
      </w:r>
    </w:p>
    <w:p w:rsidR="00000000" w:rsidDel="00000000" w:rsidP="00000000" w:rsidRDefault="00000000" w:rsidRPr="00000000" w14:paraId="0000003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inviting parents/guardians of new entrants to engage in an induction process, through which the school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policies and procedures in relation to attendance are explained</w:t>
      </w:r>
    </w:p>
    <w:p w:rsidR="00000000" w:rsidDel="00000000" w:rsidP="00000000" w:rsidRDefault="00000000" w:rsidRPr="00000000" w14:paraId="0000003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reminding Parents/Guardians of the importance of regular school attendance from Junior Infants onwards and the Board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obligations to report absences in the Principal's monthly newsletters</w:t>
      </w:r>
    </w:p>
    <w:p w:rsidR="00000000" w:rsidDel="00000000" w:rsidP="00000000" w:rsidRDefault="00000000" w:rsidRPr="00000000" w14:paraId="0000004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publishing the calendar for the coming school year annually in June (it is hoped that this approach will enable parents/guardians to plan family events around school closures, thus minimising the chances of non-attendance related to family holidays during the school term)</w:t>
      </w:r>
    </w:p>
    <w:p w:rsidR="00000000" w:rsidDel="00000000" w:rsidP="00000000" w:rsidRDefault="00000000" w:rsidRPr="00000000" w14:paraId="0000004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involving parents in discussion and reflection about attendance</w:t>
      </w:r>
    </w:p>
    <w:p w:rsidR="00000000" w:rsidDel="00000000" w:rsidP="00000000" w:rsidRDefault="00000000" w:rsidRPr="00000000" w14:paraId="0000004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requesting parents to participate in reviews of attendance strategy</w:t>
      </w:r>
    </w:p>
    <w:p w:rsidR="00000000" w:rsidDel="00000000" w:rsidP="00000000" w:rsidRDefault="00000000" w:rsidRPr="00000000" w14:paraId="0000004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awarding annual prizes for students with full and nearly full attendance</w:t>
      </w:r>
    </w:p>
    <w:p w:rsidR="00000000" w:rsidDel="00000000" w:rsidP="00000000" w:rsidRDefault="00000000" w:rsidRPr="00000000" w14:paraId="0000004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escalating the response by the school in proportion to the complexity of the child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needs </w:t>
      </w:r>
    </w:p>
    <w:p w:rsidR="00000000" w:rsidDel="00000000" w:rsidP="00000000" w:rsidRDefault="00000000" w:rsidRPr="00000000" w14:paraId="0000004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monitoring progress or lack of and noting when the threshold is met for a referral to TUSLA</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Educational Welfare Services.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Parents/guardians can promote good school attendance by:</w:t>
      </w:r>
    </w:p>
    <w:p w:rsidR="00000000" w:rsidDel="00000000" w:rsidP="00000000" w:rsidRDefault="00000000" w:rsidRPr="00000000" w14:paraId="0000004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ensuring regular and punctual school attendance</w:t>
      </w:r>
    </w:p>
    <w:p w:rsidR="00000000" w:rsidDel="00000000" w:rsidP="00000000" w:rsidRDefault="00000000" w:rsidRPr="00000000" w14:paraId="0000004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working with the School and TUSLA Child and Family Agency to resolve any attendance problems</w:t>
      </w:r>
    </w:p>
    <w:p w:rsidR="00000000" w:rsidDel="00000000" w:rsidP="00000000" w:rsidRDefault="00000000" w:rsidRPr="00000000" w14:paraId="0000004A">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making sure their children understand that parents support good school attendance</w:t>
      </w:r>
    </w:p>
    <w:p w:rsidR="00000000" w:rsidDel="00000000" w:rsidP="00000000" w:rsidRDefault="00000000" w:rsidRPr="00000000" w14:paraId="0000004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discussing planned absences with the school</w:t>
      </w:r>
    </w:p>
    <w:p w:rsidR="00000000" w:rsidDel="00000000" w:rsidP="00000000" w:rsidRDefault="00000000" w:rsidRPr="00000000" w14:paraId="0000004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refraining, if at all possible, from taking holidays during school time</w:t>
      </w:r>
    </w:p>
    <w:p w:rsidR="00000000" w:rsidDel="00000000" w:rsidP="00000000" w:rsidRDefault="00000000" w:rsidRPr="00000000" w14:paraId="0000004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showing an interest in their children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school day and their children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homework.</w:t>
      </w:r>
    </w:p>
    <w:p w:rsidR="00000000" w:rsidDel="00000000" w:rsidP="00000000" w:rsidRDefault="00000000" w:rsidRPr="00000000" w14:paraId="0000004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encouraging them to participate in school activities</w:t>
      </w:r>
    </w:p>
    <w:p w:rsidR="00000000" w:rsidDel="00000000" w:rsidP="00000000" w:rsidRDefault="00000000" w:rsidRPr="00000000" w14:paraId="0000004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praising and encouraging their children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achievements.</w:t>
      </w:r>
    </w:p>
    <w:p w:rsidR="00000000" w:rsidDel="00000000" w:rsidP="00000000" w:rsidRDefault="00000000" w:rsidRPr="00000000" w14:paraId="0000005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instilling in their children a positive self-concept and a positive sense of self-worth</w:t>
      </w:r>
    </w:p>
    <w:p w:rsidR="00000000" w:rsidDel="00000000" w:rsidP="00000000" w:rsidRDefault="00000000" w:rsidRPr="00000000" w14:paraId="00000051">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informing the school in writing of the reasons for absence from school</w:t>
      </w:r>
    </w:p>
    <w:p w:rsidR="00000000" w:rsidDel="00000000" w:rsidP="00000000" w:rsidRDefault="00000000" w:rsidRPr="00000000" w14:paraId="00000052">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ensuring, insofar as is possible, that children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appointments (with dentists etc), are arranged for times outside of school hours</w:t>
      </w:r>
    </w:p>
    <w:p w:rsidR="00000000" w:rsidDel="00000000" w:rsidP="00000000" w:rsidRDefault="00000000" w:rsidRPr="00000000" w14:paraId="00000053">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contacting the school immediately, if they have concerns about absence or other related school matters</w:t>
      </w:r>
    </w:p>
    <w:p w:rsidR="00000000" w:rsidDel="00000000" w:rsidP="00000000" w:rsidRDefault="00000000" w:rsidRPr="00000000" w14:paraId="00000054">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notifying, in writing, the school if their child/children, particularly children in junior classes, are to be collected by someone not known to the teacher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TUSLA Child and Family Agency</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is informed if;</w:t>
      </w:r>
    </w:p>
    <w:p w:rsidR="00000000" w:rsidDel="00000000" w:rsidP="00000000" w:rsidRDefault="00000000" w:rsidRPr="00000000" w14:paraId="00000057">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 child is expelled for 6 days or more</w:t>
      </w:r>
    </w:p>
    <w:p w:rsidR="00000000" w:rsidDel="00000000" w:rsidP="00000000" w:rsidRDefault="00000000" w:rsidRPr="00000000" w14:paraId="00000058">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 child is suspended for 6 days or more</w:t>
      </w:r>
    </w:p>
    <w:p w:rsidR="00000000" w:rsidDel="00000000" w:rsidP="00000000" w:rsidRDefault="00000000" w:rsidRPr="00000000" w14:paraId="00000059">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 child has missed more than 20 days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TUSLA Child and Family Agency is furnished with the total attendances in the school year through the Annual Report Form which is completed on-line.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Communication with other schools</w:t>
      </w:r>
    </w:p>
    <w:p w:rsidR="00000000" w:rsidDel="00000000" w:rsidP="00000000" w:rsidRDefault="00000000" w:rsidRPr="00000000" w14:paraId="0000005D">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Under Section 20 of the Education (Welfare) Act (2000), the Principal of a child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current school must notify the Principal of the child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previous school, via P.O.D. (Primary Online Database) that the child is now registered in their school.</w:t>
      </w:r>
    </w:p>
    <w:p w:rsidR="00000000" w:rsidDel="00000000" w:rsidP="00000000" w:rsidRDefault="00000000" w:rsidRPr="00000000" w14:paraId="0000005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When a Principal receives notification that a child has been registered elsewhere he/she must notify the Principal of the pupil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new school of any problems in relation to attendance at the pupil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former school and of such matters relating to the child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educational progress as he or she considers appropriate. This applies to pupils who transfer between primary schools and to pupils who transfer from primary to second-level education.</w:t>
      </w:r>
    </w:p>
    <w:p w:rsidR="00000000" w:rsidDel="00000000" w:rsidP="00000000" w:rsidRDefault="00000000" w:rsidRPr="00000000" w14:paraId="0000005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When a child transfers into Cloonanaha N.S., confirmation of transfer will be communicated to the child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previous school via P.O.D., and appropriate records sought.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Communication with parents</w:t>
      </w:r>
    </w:p>
    <w:p w:rsidR="00000000" w:rsidDel="00000000" w:rsidP="00000000" w:rsidRDefault="00000000" w:rsidRPr="00000000" w14:paraId="00000062">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Parents/guardians are made aware of the requirements of TUSLA Child and Family Agency particularly the by-law relating to absences of more than 20 days per school year.</w:t>
      </w:r>
    </w:p>
    <w:p w:rsidR="00000000" w:rsidDel="00000000" w:rsidP="00000000" w:rsidRDefault="00000000" w:rsidRPr="00000000" w14:paraId="00000063">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Beginning of year letter: This states the school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obligation to inform TUSLA Child and Family Agency of all pupils who accumulate an aggregate of 20 school days in any one school year.</w:t>
      </w:r>
    </w:p>
    <w:p w:rsidR="00000000" w:rsidDel="00000000" w:rsidP="00000000" w:rsidRDefault="00000000" w:rsidRPr="00000000" w14:paraId="00000064">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Parents are notified in writing on the end of year report of the total number of absences during the school year. Pupils whose non-attendance is a concern are invited to meet with the Principal during Parent/Teacher meetings or at other times and are informed of the school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 concerns.</w:t>
      </w:r>
    </w:p>
    <w:p w:rsidR="00000000" w:rsidDel="00000000" w:rsidP="00000000" w:rsidRDefault="00000000" w:rsidRPr="00000000" w14:paraId="00000065">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Principal will have responsibility for all communications with Parents/Guardians re: attendance.</w:t>
      </w:r>
    </w:p>
    <w:p w:rsidR="00000000" w:rsidDel="00000000" w:rsidP="00000000" w:rsidRDefault="00000000" w:rsidRPr="00000000" w14:paraId="00000066">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All pupil absence must be explained by the parents/guardians to the teacher by written note. This explanation is then stored by the class teacher.</w:t>
      </w:r>
    </w:p>
    <w:p w:rsidR="00000000" w:rsidDel="00000000" w:rsidP="00000000" w:rsidRDefault="00000000" w:rsidRPr="00000000" w14:paraId="000000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When such an explanation is not forthcoming, the class teacher will seek clarification from the parents/guardians.</w:t>
      </w:r>
    </w:p>
    <w:p w:rsidR="00000000" w:rsidDel="00000000" w:rsidP="00000000" w:rsidRDefault="00000000" w:rsidRPr="00000000" w14:paraId="0000006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Parents/guardians must also provide a note if a child departs early during the school day.</w:t>
      </w:r>
    </w:p>
    <w:p w:rsidR="00000000" w:rsidDel="00000000" w:rsidP="00000000" w:rsidRDefault="00000000" w:rsidRPr="00000000" w14:paraId="0000006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These notes are dated and kept in a central location (administration office).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Evaluation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success of this Attendance Policy is measured through:</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Improved attendance levels as measured through Leabhar rolla records and statistical returns</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Happy confident well-adjusted children</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Positive parental feedback</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Teacher vigilance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Implementation/Ratification and Review</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This policy was ratified by the BoM of Cloonanaha N.S. on ________. It will be reviewed again in 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Signed: _____________________________ Date: 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Chairperson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Signed: _____________________________ Date: _____________________</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Principal</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Don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 let your Child Miss Out - NEWB 2004 Education Welfare Act 2000</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Education Act 1998</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Section 29 Education Act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Empty Desks - CDU Mary Immaculate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Date: _____________________</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Helvetica Neue"/>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2">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3">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4">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5">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6">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7">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8">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9">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10">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11">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12">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13">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14">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15">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16">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17">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18">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19">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20">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21">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22">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23">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24">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25">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26">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27">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28">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29">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30">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31">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32">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33">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34">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35">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36">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37">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38">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39">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40">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41">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42">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43">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44">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45">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46">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47">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48">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49">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50">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51">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52">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53">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54">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55">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56">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57">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58">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59">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60">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61">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62">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63">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64">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65">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66">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67">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68">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69">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70">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71">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72">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73">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74">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abstractNum w:abstractNumId="75">
    <w:lvl w:ilvl="0">
      <w:start w:val="1"/>
      <w:numFmt w:val="bullet"/>
      <w:lvlText w:val="•"/>
      <w:lvlJc w:val="left"/>
      <w:pPr>
        <w:ind w:left="360" w:hanging="360"/>
      </w:pPr>
      <w:rPr>
        <w:rFonts w:ascii="Comic Sans MS" w:cs="Comic Sans MS" w:eastAsia="Comic Sans MS" w:hAnsi="Comic Sans MS"/>
        <w:sz w:val="24"/>
        <w:szCs w:val="24"/>
        <w:vertAlign w:val="baseline"/>
      </w:rPr>
    </w:lvl>
    <w:lvl w:ilvl="1">
      <w:start w:val="1"/>
      <w:numFmt w:val="bullet"/>
      <w:lvlText w:val="•"/>
      <w:lvlJc w:val="left"/>
      <w:pPr>
        <w:ind w:left="720" w:hanging="360"/>
      </w:pPr>
      <w:rPr>
        <w:rFonts w:ascii="Comic Sans MS" w:cs="Comic Sans MS" w:eastAsia="Comic Sans MS" w:hAnsi="Comic Sans MS"/>
        <w:sz w:val="24"/>
        <w:szCs w:val="24"/>
        <w:vertAlign w:val="baseline"/>
      </w:rPr>
    </w:lvl>
    <w:lvl w:ilvl="2">
      <w:start w:val="1"/>
      <w:numFmt w:val="bullet"/>
      <w:lvlText w:val="•"/>
      <w:lvlJc w:val="left"/>
      <w:pPr>
        <w:ind w:left="1080" w:hanging="360"/>
      </w:pPr>
      <w:rPr>
        <w:rFonts w:ascii="Comic Sans MS" w:cs="Comic Sans MS" w:eastAsia="Comic Sans MS" w:hAnsi="Comic Sans MS"/>
        <w:sz w:val="24"/>
        <w:szCs w:val="24"/>
        <w:vertAlign w:val="baseline"/>
      </w:rPr>
    </w:lvl>
    <w:lvl w:ilvl="3">
      <w:start w:val="1"/>
      <w:numFmt w:val="bullet"/>
      <w:lvlText w:val="•"/>
      <w:lvlJc w:val="left"/>
      <w:pPr>
        <w:ind w:left="1440" w:hanging="360"/>
      </w:pPr>
      <w:rPr>
        <w:rFonts w:ascii="Comic Sans MS" w:cs="Comic Sans MS" w:eastAsia="Comic Sans MS" w:hAnsi="Comic Sans MS"/>
        <w:sz w:val="24"/>
        <w:szCs w:val="24"/>
        <w:vertAlign w:val="baseline"/>
      </w:rPr>
    </w:lvl>
    <w:lvl w:ilvl="4">
      <w:start w:val="1"/>
      <w:numFmt w:val="bullet"/>
      <w:lvlText w:val="•"/>
      <w:lvlJc w:val="left"/>
      <w:pPr>
        <w:ind w:left="1800" w:hanging="360"/>
      </w:pPr>
      <w:rPr>
        <w:rFonts w:ascii="Comic Sans MS" w:cs="Comic Sans MS" w:eastAsia="Comic Sans MS" w:hAnsi="Comic Sans MS"/>
        <w:sz w:val="24"/>
        <w:szCs w:val="24"/>
        <w:vertAlign w:val="baseline"/>
      </w:rPr>
    </w:lvl>
    <w:lvl w:ilvl="5">
      <w:start w:val="1"/>
      <w:numFmt w:val="bullet"/>
      <w:lvlText w:val="•"/>
      <w:lvlJc w:val="left"/>
      <w:pPr>
        <w:ind w:left="2160" w:hanging="360"/>
      </w:pPr>
      <w:rPr>
        <w:rFonts w:ascii="Comic Sans MS" w:cs="Comic Sans MS" w:eastAsia="Comic Sans MS" w:hAnsi="Comic Sans MS"/>
        <w:sz w:val="24"/>
        <w:szCs w:val="24"/>
        <w:vertAlign w:val="baseline"/>
      </w:rPr>
    </w:lvl>
    <w:lvl w:ilvl="6">
      <w:start w:val="1"/>
      <w:numFmt w:val="bullet"/>
      <w:lvlText w:val="•"/>
      <w:lvlJc w:val="left"/>
      <w:pPr>
        <w:ind w:left="2520" w:hanging="360"/>
      </w:pPr>
      <w:rPr>
        <w:rFonts w:ascii="Comic Sans MS" w:cs="Comic Sans MS" w:eastAsia="Comic Sans MS" w:hAnsi="Comic Sans MS"/>
        <w:sz w:val="24"/>
        <w:szCs w:val="24"/>
        <w:vertAlign w:val="baseline"/>
      </w:rPr>
    </w:lvl>
    <w:lvl w:ilvl="7">
      <w:start w:val="1"/>
      <w:numFmt w:val="bullet"/>
      <w:lvlText w:val="•"/>
      <w:lvlJc w:val="left"/>
      <w:pPr>
        <w:ind w:left="2880" w:hanging="360"/>
      </w:pPr>
      <w:rPr>
        <w:rFonts w:ascii="Comic Sans MS" w:cs="Comic Sans MS" w:eastAsia="Comic Sans MS" w:hAnsi="Comic Sans MS"/>
        <w:sz w:val="24"/>
        <w:szCs w:val="24"/>
        <w:vertAlign w:val="baseline"/>
      </w:rPr>
    </w:lvl>
    <w:lvl w:ilvl="8">
      <w:start w:val="1"/>
      <w:numFmt w:val="bullet"/>
      <w:lvlText w:val="•"/>
      <w:lvlJc w:val="left"/>
      <w:pPr>
        <w:ind w:left="3240" w:hanging="360"/>
      </w:pPr>
      <w:rPr>
        <w:rFonts w:ascii="Comic Sans MS" w:cs="Comic Sans MS" w:eastAsia="Comic Sans MS" w:hAnsi="Comic Sans MS"/>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